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D63" w:rsidRPr="00EF5AE3" w:rsidRDefault="00905D63" w:rsidP="00905D63">
      <w:pPr>
        <w:tabs>
          <w:tab w:val="left" w:pos="2490"/>
        </w:tabs>
        <w:spacing w:before="4560" w:after="240"/>
        <w:rPr>
          <w:b/>
          <w:sz w:val="52"/>
          <w:szCs w:val="52"/>
        </w:rPr>
      </w:pPr>
      <w:bookmarkStart w:id="0" w:name="_GoBack"/>
      <w:r w:rsidRPr="00EF5AE3">
        <w:rPr>
          <w:b/>
          <w:noProof/>
          <w:sz w:val="52"/>
          <w:szCs w:val="5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-323850</wp:posOffset>
            </wp:positionH>
            <wp:positionV relativeFrom="paragraph">
              <wp:posOffset>123825</wp:posOffset>
            </wp:positionV>
            <wp:extent cx="6515100" cy="8334375"/>
            <wp:effectExtent l="19050" t="19050" r="19050" b="28575"/>
            <wp:wrapNone/>
            <wp:docPr id="1" name="Picture 1" descr="khung do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hung do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833437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EF5AE3">
        <w:rPr>
          <w:b/>
          <w:sz w:val="52"/>
          <w:szCs w:val="52"/>
        </w:rPr>
        <w:t>DANH MỤC THỦ TỤC HÀNH CHÍNH</w:t>
      </w:r>
    </w:p>
    <w:p w:rsidR="00905D63" w:rsidRPr="00BA6AEC" w:rsidRDefault="00905D63" w:rsidP="00905D63">
      <w:pPr>
        <w:tabs>
          <w:tab w:val="left" w:pos="2490"/>
        </w:tabs>
        <w:spacing w:before="240" w:after="240"/>
        <w:jc w:val="center"/>
        <w:rPr>
          <w:b/>
          <w:sz w:val="48"/>
          <w:szCs w:val="48"/>
        </w:rPr>
      </w:pPr>
      <w:r w:rsidRPr="00EF5AE3">
        <w:rPr>
          <w:b/>
          <w:sz w:val="52"/>
          <w:szCs w:val="52"/>
        </w:rPr>
        <w:t>NGÀNH:</w:t>
      </w:r>
      <w:r w:rsidRPr="00BA6AEC">
        <w:rPr>
          <w:b/>
          <w:sz w:val="48"/>
          <w:szCs w:val="48"/>
        </w:rPr>
        <w:t xml:space="preserve"> </w:t>
      </w:r>
    </w:p>
    <w:p w:rsidR="00905D63" w:rsidRDefault="00905D63" w:rsidP="00905D63">
      <w:pPr>
        <w:spacing w:after="120"/>
        <w:jc w:val="center"/>
        <w:rPr>
          <w:b/>
          <w:sz w:val="66"/>
          <w:szCs w:val="66"/>
        </w:rPr>
      </w:pPr>
      <w:r w:rsidRPr="00A8423B">
        <w:rPr>
          <w:b/>
          <w:sz w:val="66"/>
          <w:szCs w:val="66"/>
        </w:rPr>
        <w:t>TƯ PHÁP</w:t>
      </w:r>
    </w:p>
    <w:p w:rsidR="00905D63" w:rsidRDefault="00905D63" w:rsidP="00905D63">
      <w:pPr>
        <w:spacing w:after="120"/>
        <w:jc w:val="center"/>
        <w:rPr>
          <w:b/>
          <w:sz w:val="66"/>
          <w:szCs w:val="66"/>
        </w:rPr>
      </w:pPr>
    </w:p>
    <w:p w:rsidR="00905D63" w:rsidRPr="007F79AC" w:rsidRDefault="00905D63" w:rsidP="00905D63">
      <w:pPr>
        <w:spacing w:after="120"/>
        <w:jc w:val="center"/>
        <w:rPr>
          <w:b/>
          <w:sz w:val="46"/>
          <w:szCs w:val="66"/>
        </w:rPr>
      </w:pPr>
      <w:r>
        <w:rPr>
          <w:b/>
          <w:sz w:val="46"/>
          <w:szCs w:val="66"/>
        </w:rPr>
        <w:t>(Theo Quyết định số 2212/QĐ-UBND ngày 18/9/2020</w:t>
      </w:r>
      <w:r w:rsidRPr="007F79AC">
        <w:rPr>
          <w:b/>
          <w:sz w:val="46"/>
          <w:szCs w:val="66"/>
        </w:rPr>
        <w:t xml:space="preserve"> của Chủ tịch UBND tỉnh Kiên Giang)</w:t>
      </w:r>
    </w:p>
    <w:p w:rsidR="009C3883" w:rsidRDefault="009C3883"/>
    <w:sectPr w:rsidR="009C38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D63"/>
    <w:rsid w:val="00905D63"/>
    <w:rsid w:val="009C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CEDA43-12A1-446E-A3DD-A4E987AB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D6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2021-01-14T08:06:00Z</dcterms:created>
  <dcterms:modified xsi:type="dcterms:W3CDTF">2021-01-14T08:09:00Z</dcterms:modified>
</cp:coreProperties>
</file>